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26"/>
        <w:gridCol w:w="483"/>
        <w:gridCol w:w="483"/>
        <w:gridCol w:w="831"/>
        <w:gridCol w:w="755"/>
        <w:gridCol w:w="769"/>
        <w:gridCol w:w="445"/>
        <w:gridCol w:w="426"/>
        <w:gridCol w:w="1326"/>
        <w:gridCol w:w="2857"/>
        <w:gridCol w:w="467"/>
        <w:gridCol w:w="508"/>
        <w:gridCol w:w="427"/>
      </w:tblGrid>
      <w:tr w14:paraId="1A7F0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0" w:type="auto"/>
            <w:gridSpan w:val="13"/>
            <w:tcBorders>
              <w:top w:val="nil"/>
              <w:left w:val="nil"/>
              <w:bottom w:val="nil"/>
              <w:right w:val="nil"/>
            </w:tcBorders>
            <w:shd w:val="clear"/>
            <w:vAlign w:val="center"/>
          </w:tcPr>
          <w:p w14:paraId="5E850078">
            <w:pPr>
              <w:keepNext w:val="0"/>
              <w:keepLines w:val="0"/>
              <w:widowControl/>
              <w:suppressLineNumbers w:val="0"/>
              <w:jc w:val="left"/>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bdr w:val="none" w:color="auto" w:sz="0" w:space="0"/>
                <w:lang w:val="en-US" w:eastAsia="zh-CN" w:bidi="ar"/>
              </w:rPr>
              <w:t xml:space="preserve">附件3: </w:t>
            </w:r>
            <w:r>
              <w:rPr>
                <w:rFonts w:hint="eastAsia" w:ascii="仿宋" w:hAnsi="仿宋" w:eastAsia="仿宋" w:cs="仿宋"/>
                <w:b/>
                <w:bCs/>
                <w:i w:val="0"/>
                <w:iCs w:val="0"/>
                <w:color w:val="000000"/>
                <w:kern w:val="0"/>
                <w:sz w:val="32"/>
                <w:szCs w:val="32"/>
                <w:u w:val="none"/>
                <w:bdr w:val="none" w:color="auto" w:sz="0" w:space="0"/>
                <w:lang w:val="en-US" w:eastAsia="zh-CN" w:bidi="ar"/>
              </w:rPr>
              <w:t xml:space="preserve">  </w:t>
            </w:r>
            <w:r>
              <w:rPr>
                <w:rFonts w:hint="eastAsia" w:ascii="仿宋" w:hAnsi="仿宋" w:eastAsia="仿宋" w:cs="仿宋"/>
                <w:b/>
                <w:bCs/>
                <w:i w:val="0"/>
                <w:iCs w:val="0"/>
                <w:color w:val="000000"/>
                <w:kern w:val="0"/>
                <w:sz w:val="28"/>
                <w:szCs w:val="28"/>
                <w:u w:val="none"/>
                <w:bdr w:val="none" w:color="auto" w:sz="0" w:space="0"/>
                <w:lang w:val="en-US" w:eastAsia="zh-CN" w:bidi="ar"/>
              </w:rPr>
              <w:t xml:space="preserve">             </w:t>
            </w:r>
          </w:p>
        </w:tc>
      </w:tr>
      <w:tr w14:paraId="55923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gridSpan w:val="13"/>
            <w:tcBorders>
              <w:top w:val="nil"/>
              <w:left w:val="nil"/>
              <w:bottom w:val="nil"/>
              <w:right w:val="nil"/>
            </w:tcBorders>
            <w:shd w:val="clear"/>
            <w:vAlign w:val="center"/>
          </w:tcPr>
          <w:p w14:paraId="3FD3D7C6">
            <w:pPr>
              <w:keepNext w:val="0"/>
              <w:keepLines w:val="0"/>
              <w:widowControl/>
              <w:suppressLineNumbers w:val="0"/>
              <w:jc w:val="center"/>
              <w:textAlignment w:val="center"/>
              <w:rPr>
                <w:rFonts w:hint="eastAsia" w:ascii="仿宋" w:hAnsi="仿宋" w:eastAsia="仿宋" w:cs="仿宋"/>
                <w:i w:val="0"/>
                <w:iCs w:val="0"/>
                <w:color w:val="000000"/>
                <w:sz w:val="44"/>
                <w:szCs w:val="44"/>
                <w:u w:val="none"/>
              </w:rPr>
            </w:pPr>
            <w:r>
              <w:rPr>
                <w:rFonts w:hint="eastAsia" w:ascii="仿宋" w:hAnsi="仿宋" w:eastAsia="仿宋" w:cs="仿宋"/>
                <w:i w:val="0"/>
                <w:iCs w:val="0"/>
                <w:color w:val="000000"/>
                <w:kern w:val="0"/>
                <w:sz w:val="44"/>
                <w:szCs w:val="44"/>
                <w:u w:val="none"/>
                <w:bdr w:val="none" w:color="auto" w:sz="0" w:space="0"/>
                <w:lang w:val="en-US" w:eastAsia="zh-CN" w:bidi="ar"/>
              </w:rPr>
              <w:t>食品安全监督抽检产品不合格信息</w:t>
            </w:r>
          </w:p>
        </w:tc>
      </w:tr>
      <w:tr w14:paraId="31BD0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3"/>
            <w:tcBorders>
              <w:top w:val="single" w:color="000000" w:sz="8" w:space="0"/>
              <w:left w:val="single" w:color="000000" w:sz="8" w:space="0"/>
              <w:bottom w:val="nil"/>
              <w:right w:val="single" w:color="000000" w:sz="8" w:space="0"/>
            </w:tcBorders>
            <w:shd w:val="clear"/>
            <w:vAlign w:val="center"/>
          </w:tcPr>
          <w:p w14:paraId="335C2FE2">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本次抽检的产品包括餐饮食品、淀粉及淀粉制品、糕点、粮食加工品、乳制品、食糖、食用农产品、食用油、油脂及其制品、调味品。</w:t>
            </w:r>
          </w:p>
        </w:tc>
      </w:tr>
      <w:tr w14:paraId="5E31B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3"/>
            <w:tcBorders>
              <w:top w:val="nil"/>
              <w:left w:val="single" w:color="000000" w:sz="8" w:space="0"/>
              <w:bottom w:val="nil"/>
              <w:right w:val="single" w:color="000000" w:sz="8" w:space="0"/>
            </w:tcBorders>
            <w:shd w:val="clear"/>
            <w:vAlign w:val="center"/>
          </w:tcPr>
          <w:p w14:paraId="7A119FCC">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    共抽检94批次产品，其中不合格产品9批次。</w:t>
            </w:r>
          </w:p>
        </w:tc>
      </w:tr>
      <w:tr w14:paraId="0FD63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3"/>
            <w:tcBorders>
              <w:top w:val="nil"/>
              <w:left w:val="single" w:color="000000" w:sz="8" w:space="0"/>
              <w:bottom w:val="nil"/>
              <w:right w:val="single" w:color="000000" w:sz="8" w:space="0"/>
            </w:tcBorders>
            <w:shd w:val="clear"/>
            <w:vAlign w:val="center"/>
          </w:tcPr>
          <w:p w14:paraId="233E16BB">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    </w:t>
            </w:r>
            <w:r>
              <w:rPr>
                <w:rFonts w:hint="eastAsia" w:ascii="仿宋" w:hAnsi="仿宋" w:eastAsia="仿宋" w:cs="仿宋"/>
                <w:i w:val="0"/>
                <w:iCs w:val="0"/>
                <w:color w:val="000000"/>
                <w:kern w:val="0"/>
                <w:sz w:val="24"/>
                <w:szCs w:val="24"/>
                <w:u w:val="none"/>
                <w:bdr w:val="none" w:color="auto" w:sz="0" w:space="0"/>
                <w:lang w:val="en-US" w:eastAsia="zh-CN" w:bidi="ar"/>
              </w:rPr>
              <w:t>抽检产品不合格信息见附表。</w:t>
            </w:r>
          </w:p>
        </w:tc>
      </w:tr>
      <w:tr w14:paraId="62A85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3"/>
            <w:tcBorders>
              <w:top w:val="nil"/>
              <w:left w:val="single" w:color="000000" w:sz="8" w:space="0"/>
              <w:bottom w:val="nil"/>
              <w:right w:val="single" w:color="000000" w:sz="8" w:space="0"/>
            </w:tcBorders>
            <w:shd w:val="clear"/>
            <w:vAlign w:val="center"/>
          </w:tcPr>
          <w:p w14:paraId="27F6909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 </w:t>
            </w:r>
            <w:r>
              <w:rPr>
                <w:rFonts w:hint="eastAsia" w:ascii="仿宋" w:hAnsi="仿宋" w:eastAsia="仿宋" w:cs="仿宋"/>
                <w:i w:val="0"/>
                <w:iCs w:val="0"/>
                <w:color w:val="000000"/>
                <w:kern w:val="0"/>
                <w:sz w:val="24"/>
                <w:szCs w:val="24"/>
                <w:u w:val="none"/>
                <w:bdr w:val="none" w:color="auto" w:sz="0" w:space="0"/>
                <w:lang w:val="en-US" w:eastAsia="zh-CN" w:bidi="ar"/>
              </w:rPr>
              <w:t>附表：产品不合格信息</w:t>
            </w:r>
          </w:p>
        </w:tc>
      </w:tr>
      <w:tr w14:paraId="35326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13"/>
            <w:tcBorders>
              <w:top w:val="nil"/>
              <w:left w:val="single" w:color="000000" w:sz="8" w:space="0"/>
              <w:bottom w:val="nil"/>
              <w:right w:val="single" w:color="000000" w:sz="8" w:space="0"/>
            </w:tcBorders>
            <w:shd w:val="clear"/>
            <w:vAlign w:val="center"/>
          </w:tcPr>
          <w:p w14:paraId="3BB44B64">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 xml:space="preserve">                                          </w:t>
            </w:r>
            <w:r>
              <w:rPr>
                <w:rFonts w:ascii="Arial" w:hAnsi="Arial" w:eastAsia="仿宋" w:cs="Arial"/>
                <w:i w:val="0"/>
                <w:iCs w:val="0"/>
                <w:color w:val="000000"/>
                <w:kern w:val="0"/>
                <w:sz w:val="28"/>
                <w:szCs w:val="28"/>
                <w:u w:val="none"/>
                <w:bdr w:val="none" w:color="auto" w:sz="0" w:space="0"/>
                <w:lang w:val="en-US" w:eastAsia="zh-CN" w:bidi="ar"/>
              </w:rPr>
              <w:t xml:space="preserve"> </w:t>
            </w:r>
            <w:r>
              <w:rPr>
                <w:rFonts w:hint="eastAsia" w:ascii="仿宋" w:hAnsi="仿宋" w:eastAsia="仿宋" w:cs="仿宋"/>
                <w:b/>
                <w:bCs/>
                <w:i w:val="0"/>
                <w:iCs w:val="0"/>
                <w:color w:val="000000"/>
                <w:kern w:val="0"/>
                <w:sz w:val="28"/>
                <w:szCs w:val="28"/>
                <w:u w:val="none"/>
                <w:bdr w:val="none" w:color="auto" w:sz="0" w:space="0"/>
                <w:lang w:val="en-US" w:eastAsia="zh-CN" w:bidi="ar"/>
              </w:rPr>
              <w:t>产品不合格信息</w:t>
            </w:r>
          </w:p>
        </w:tc>
      </w:tr>
      <w:tr w14:paraId="29560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13"/>
            <w:tcBorders>
              <w:top w:val="nil"/>
              <w:left w:val="single" w:color="000000" w:sz="8" w:space="0"/>
              <w:bottom w:val="nil"/>
              <w:right w:val="single" w:color="000000" w:sz="8" w:space="0"/>
            </w:tcBorders>
            <w:shd w:val="clear"/>
            <w:vAlign w:val="center"/>
          </w:tcPr>
          <w:p w14:paraId="483B5425">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（声明：以下信息仅指本次抽检标称的生产企业相关产品的生产日期/批号和所检项目）</w:t>
            </w:r>
          </w:p>
        </w:tc>
      </w:tr>
      <w:tr w14:paraId="4A5EF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8" w:space="0"/>
              <w:left w:val="single" w:color="000000" w:sz="8" w:space="0"/>
              <w:bottom w:val="nil"/>
              <w:right w:val="nil"/>
            </w:tcBorders>
            <w:shd w:val="clear"/>
            <w:vAlign w:val="center"/>
          </w:tcPr>
          <w:p w14:paraId="48F7BAE1">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D34100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标称生产企业名称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97CD9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标称生产企业地址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E8F8B1">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被抽样单位名称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A77F47">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被抽样单位地址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FF7C17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食品名称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DF48F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8D88318">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商标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45CA9A8">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生产日期/批号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47C6D2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不合格项目</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09F6A46">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分类</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C52D1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检验机构</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54F3BA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备注</w:t>
            </w:r>
          </w:p>
        </w:tc>
      </w:tr>
      <w:tr w14:paraId="5E545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nil"/>
            </w:tcBorders>
            <w:shd w:val="clear"/>
            <w:vAlign w:val="center"/>
          </w:tcPr>
          <w:p w14:paraId="29DB8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C56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383D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9C9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洛阳市洛龙区博林生态幼儿园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ED6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洛阳市洛龙区望城路西段</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501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分餐盘（自消毒复用餐饮具）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10BE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5B7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0A9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2024-09-09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871B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阴离子合成洗涤剂(以十二烷基苯磺酸钠计)||0.025mg/100cm²||不得检出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30C2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531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奥迈检测有限公司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C82A16">
            <w:pPr>
              <w:rPr>
                <w:rFonts w:hint="eastAsia" w:ascii="宋体" w:hAnsi="宋体" w:eastAsia="宋体" w:cs="宋体"/>
                <w:i w:val="0"/>
                <w:iCs w:val="0"/>
                <w:color w:val="000000"/>
                <w:sz w:val="22"/>
                <w:szCs w:val="22"/>
                <w:u w:val="none"/>
              </w:rPr>
            </w:pPr>
          </w:p>
        </w:tc>
      </w:tr>
      <w:tr w14:paraId="7A320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nil"/>
            </w:tcBorders>
            <w:shd w:val="clear"/>
            <w:vAlign w:val="center"/>
          </w:tcPr>
          <w:p w14:paraId="5F311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2D6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BC54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C9D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洛阳市洛龙区科技幼儿园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5A4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河南省洛阳市洛龙区洛龙大道望城路８号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A607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小碗（自消毒复用餐饮具）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3851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708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350A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2024-09-09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7AD9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阴离子合成洗涤剂(以十二烷基苯磺酸钠计)||0.0059mg/100cm²||不得检出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35DD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783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奥迈检测有限公司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F02137">
            <w:pPr>
              <w:rPr>
                <w:rFonts w:hint="eastAsia" w:ascii="宋体" w:hAnsi="宋体" w:eastAsia="宋体" w:cs="宋体"/>
                <w:i w:val="0"/>
                <w:iCs w:val="0"/>
                <w:color w:val="000000"/>
                <w:sz w:val="22"/>
                <w:szCs w:val="22"/>
                <w:u w:val="none"/>
              </w:rPr>
            </w:pPr>
          </w:p>
        </w:tc>
      </w:tr>
      <w:tr w14:paraId="20D22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nil"/>
            </w:tcBorders>
            <w:shd w:val="clear"/>
            <w:vAlign w:val="center"/>
          </w:tcPr>
          <w:p w14:paraId="42F3A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52D2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E0C7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B77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洛阳市洛龙区安乐镇新世纪幼儿园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DDB5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洛阳市洛龙区安乐镇茹凹村军民路２号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01F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小碗（自消毒复用餐饮具）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A11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E36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21E2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2FD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阴离子合成洗涤剂(以十二烷基苯磺酸钠计)||0.029mg/100cm²||不得检出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87C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9D0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奥迈检测有限公司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CD7001">
            <w:pPr>
              <w:rPr>
                <w:rFonts w:hint="eastAsia" w:ascii="宋体" w:hAnsi="宋体" w:eastAsia="宋体" w:cs="宋体"/>
                <w:i w:val="0"/>
                <w:iCs w:val="0"/>
                <w:color w:val="000000"/>
                <w:sz w:val="22"/>
                <w:szCs w:val="22"/>
                <w:u w:val="none"/>
              </w:rPr>
            </w:pPr>
          </w:p>
        </w:tc>
      </w:tr>
      <w:tr w14:paraId="21DD2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nil"/>
            </w:tcBorders>
            <w:shd w:val="clear"/>
            <w:vAlign w:val="center"/>
          </w:tcPr>
          <w:p w14:paraId="08F0C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ABD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7811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3597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洛阳市洛龙区李楼镇第二实验幼儿园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2734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洛龙区李楼镇潘寨村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A04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小碗（自消毒复用餐饮具）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BB9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77F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758D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7753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阴离子合成洗涤剂(以十二烷基苯磺酸钠计)||0.0036mg/100cm²||不得检出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EBD0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366E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奥迈检测有限公司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17B415">
            <w:pPr>
              <w:rPr>
                <w:rFonts w:hint="eastAsia" w:ascii="宋体" w:hAnsi="宋体" w:eastAsia="宋体" w:cs="宋体"/>
                <w:i w:val="0"/>
                <w:iCs w:val="0"/>
                <w:color w:val="000000"/>
                <w:sz w:val="22"/>
                <w:szCs w:val="22"/>
                <w:u w:val="none"/>
              </w:rPr>
            </w:pPr>
          </w:p>
        </w:tc>
      </w:tr>
      <w:tr w14:paraId="06562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nil"/>
            </w:tcBorders>
            <w:shd w:val="clear"/>
            <w:vAlign w:val="center"/>
          </w:tcPr>
          <w:p w14:paraId="6971A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D920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CDF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D3F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洛阳市洛龙区第三实验幼儿园（曙光分园）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3641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洛阳市洛龙区安乐镇曙光村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4FC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小碗（自消毒复用餐饮具）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F62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912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767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4E6C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阴离子合成洗涤剂(以十二烷基苯磺酸钠计)||0.0064mg/100cm²||不得检出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C7D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DBE6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奥迈检测有限公司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C018D8">
            <w:pPr>
              <w:rPr>
                <w:rFonts w:hint="eastAsia" w:ascii="宋体" w:hAnsi="宋体" w:eastAsia="宋体" w:cs="宋体"/>
                <w:i w:val="0"/>
                <w:iCs w:val="0"/>
                <w:color w:val="000000"/>
                <w:sz w:val="22"/>
                <w:szCs w:val="22"/>
                <w:u w:val="none"/>
              </w:rPr>
            </w:pPr>
          </w:p>
        </w:tc>
      </w:tr>
      <w:tr w14:paraId="1A2C3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nil"/>
            </w:tcBorders>
            <w:shd w:val="clear"/>
            <w:vAlign w:val="center"/>
          </w:tcPr>
          <w:p w14:paraId="1C115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E906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343B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95DA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洛阳市洛龙区绿都悦府幼儿园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2E53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河南省洛阳市洛龙区开元大道与长厦门街交叉口以南绿都悦府小区西南角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B07A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小碗（自消毒复用餐饮具）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065B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A3DB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D65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40B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阴离子合成洗涤剂(以十二烷基苯磺酸钠计)||0.019mg/100cm²||不得检出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584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5C54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奥迈检测有限公司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7BFAA3">
            <w:pPr>
              <w:rPr>
                <w:rFonts w:hint="eastAsia" w:ascii="宋体" w:hAnsi="宋体" w:eastAsia="宋体" w:cs="宋体"/>
                <w:i w:val="0"/>
                <w:iCs w:val="0"/>
                <w:color w:val="000000"/>
                <w:sz w:val="22"/>
                <w:szCs w:val="22"/>
                <w:u w:val="none"/>
              </w:rPr>
            </w:pPr>
          </w:p>
        </w:tc>
      </w:tr>
      <w:tr w14:paraId="73C22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nil"/>
            </w:tcBorders>
            <w:shd w:val="clear"/>
            <w:vAlign w:val="center"/>
          </w:tcPr>
          <w:p w14:paraId="1F404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1357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E5B0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8D47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洛阳市洛龙区李楼镇金燕幼儿园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33D0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洛龙区李楼镇三官庙村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F00C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分餐盘（自消毒复用餐饮具）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1847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5112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1AE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87B4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阴离子合成洗涤剂(以十二烷基苯磺酸钠计)||0.047mg/100cm²||不得检出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D8F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D315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奥迈检测有限公司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94A549">
            <w:pPr>
              <w:rPr>
                <w:rFonts w:hint="eastAsia" w:ascii="宋体" w:hAnsi="宋体" w:eastAsia="宋体" w:cs="宋体"/>
                <w:i w:val="0"/>
                <w:iCs w:val="0"/>
                <w:color w:val="000000"/>
                <w:sz w:val="22"/>
                <w:szCs w:val="22"/>
                <w:u w:val="none"/>
              </w:rPr>
            </w:pPr>
          </w:p>
        </w:tc>
      </w:tr>
      <w:tr w14:paraId="51F3B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nil"/>
            </w:tcBorders>
            <w:shd w:val="clear"/>
            <w:vAlign w:val="center"/>
          </w:tcPr>
          <w:p w14:paraId="69938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977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F862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60DC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洛阳市洛龙区第二实验幼儿园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A52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河南省洛阳市洛龙区宜人路与长兴街交叉口西北角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A302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小碗（自消毒复用餐饮具）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E59E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0E7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FC3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3D8A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阴离子合成洗涤剂(以十二烷基苯磺酸钠计)||0.029mg/100cm²||不得检出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9F9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44D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奥迈检测有限公司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CE2E98">
            <w:pPr>
              <w:rPr>
                <w:rFonts w:hint="eastAsia" w:ascii="宋体" w:hAnsi="宋体" w:eastAsia="宋体" w:cs="宋体"/>
                <w:i w:val="0"/>
                <w:iCs w:val="0"/>
                <w:color w:val="000000"/>
                <w:sz w:val="22"/>
                <w:szCs w:val="22"/>
                <w:u w:val="none"/>
              </w:rPr>
            </w:pPr>
          </w:p>
        </w:tc>
      </w:tr>
      <w:tr w14:paraId="75ABB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nil"/>
            </w:tcBorders>
            <w:shd w:val="clear"/>
            <w:vAlign w:val="center"/>
          </w:tcPr>
          <w:p w14:paraId="74FDC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D8E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08C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0E06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洛阳市洛龙区第二实验学校附属幼儿园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179A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河南省洛阳市洛龙区李楼镇齐村聂西路东段</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9FE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分餐盘（自消毒复用餐饮具）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628C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F771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25A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3F64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阴离子合成洗涤剂(以十二烷基苯磺酸钠计)||0.053mg/100cm²||不得检出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E8BB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6D0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奥迈检测有限公司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973E20">
            <w:pPr>
              <w:rPr>
                <w:rFonts w:hint="eastAsia" w:ascii="宋体" w:hAnsi="宋体" w:eastAsia="宋体" w:cs="宋体"/>
                <w:i w:val="0"/>
                <w:iCs w:val="0"/>
                <w:color w:val="000000"/>
                <w:sz w:val="22"/>
                <w:szCs w:val="22"/>
                <w:u w:val="none"/>
              </w:rPr>
            </w:pPr>
          </w:p>
        </w:tc>
      </w:tr>
    </w:tbl>
    <w:p w14:paraId="3458C0F1">
      <w:pPr>
        <w:spacing w:line="560" w:lineRule="exact"/>
        <w:rPr>
          <w:rFonts w:hint="eastAsia" w:asciiTheme="minorEastAsia" w:hAnsiTheme="minorEastAsia" w:eastAsiaTheme="minorEastAsia" w:cstheme="minorEastAsia"/>
          <w:sz w:val="20"/>
          <w:szCs w:val="20"/>
        </w:rPr>
      </w:pPr>
    </w:p>
    <w:sectPr>
      <w:footerReference r:id="rId3" w:type="default"/>
      <w:pgSz w:w="11906" w:h="16838"/>
      <w:pgMar w:top="1440" w:right="869" w:bottom="1440" w:left="957" w:header="851" w:footer="992" w:gutter="0"/>
      <w:pgBorders>
        <w:top w:val="none" w:sz="0" w:space="0"/>
        <w:left w:val="none" w:sz="0" w:space="0"/>
        <w:bottom w:val="none" w:sz="0" w:space="0"/>
        <w:right w:val="none" w:sz="0" w:space="0"/>
      </w:pgBorders>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3A08D">
    <w:pPr>
      <w:pStyle w:val="4"/>
      <w:jc w:val="center"/>
    </w:pPr>
  </w:p>
  <w:p w14:paraId="1E61B20F">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3MjA2ZjcwYzkwYzJjZDc4NDIzODkzMDc4OTJlODUifQ=="/>
  </w:docVars>
  <w:rsids>
    <w:rsidRoot w:val="000E5509"/>
    <w:rsid w:val="00013FC1"/>
    <w:rsid w:val="00024292"/>
    <w:rsid w:val="00025398"/>
    <w:rsid w:val="00033F6D"/>
    <w:rsid w:val="00035F17"/>
    <w:rsid w:val="00036468"/>
    <w:rsid w:val="00040A3E"/>
    <w:rsid w:val="000454B4"/>
    <w:rsid w:val="00072DD4"/>
    <w:rsid w:val="000865BF"/>
    <w:rsid w:val="000954B1"/>
    <w:rsid w:val="00097174"/>
    <w:rsid w:val="000A443F"/>
    <w:rsid w:val="000B29FA"/>
    <w:rsid w:val="000D3C00"/>
    <w:rsid w:val="000E5509"/>
    <w:rsid w:val="000F705F"/>
    <w:rsid w:val="00107A11"/>
    <w:rsid w:val="00122D9D"/>
    <w:rsid w:val="00132497"/>
    <w:rsid w:val="0016517E"/>
    <w:rsid w:val="001A660B"/>
    <w:rsid w:val="001B7F26"/>
    <w:rsid w:val="001B7F84"/>
    <w:rsid w:val="001C6886"/>
    <w:rsid w:val="001C7BAD"/>
    <w:rsid w:val="00205259"/>
    <w:rsid w:val="002149A7"/>
    <w:rsid w:val="00217AEE"/>
    <w:rsid w:val="002245F8"/>
    <w:rsid w:val="00225138"/>
    <w:rsid w:val="00225515"/>
    <w:rsid w:val="00242D5A"/>
    <w:rsid w:val="0025294E"/>
    <w:rsid w:val="00255570"/>
    <w:rsid w:val="00280A85"/>
    <w:rsid w:val="00284F81"/>
    <w:rsid w:val="002C3E5B"/>
    <w:rsid w:val="002E27E8"/>
    <w:rsid w:val="002E55F3"/>
    <w:rsid w:val="0031326C"/>
    <w:rsid w:val="003222C6"/>
    <w:rsid w:val="00325D40"/>
    <w:rsid w:val="00326981"/>
    <w:rsid w:val="00326CA8"/>
    <w:rsid w:val="0034098D"/>
    <w:rsid w:val="00344461"/>
    <w:rsid w:val="00344557"/>
    <w:rsid w:val="00347FCF"/>
    <w:rsid w:val="00360981"/>
    <w:rsid w:val="00362565"/>
    <w:rsid w:val="00365C98"/>
    <w:rsid w:val="003669A0"/>
    <w:rsid w:val="003826D2"/>
    <w:rsid w:val="003B00B2"/>
    <w:rsid w:val="003D0AE8"/>
    <w:rsid w:val="003F1B37"/>
    <w:rsid w:val="00410349"/>
    <w:rsid w:val="004129AE"/>
    <w:rsid w:val="00412E67"/>
    <w:rsid w:val="0041401A"/>
    <w:rsid w:val="004312A3"/>
    <w:rsid w:val="00445393"/>
    <w:rsid w:val="0045391A"/>
    <w:rsid w:val="00475CE8"/>
    <w:rsid w:val="00484B66"/>
    <w:rsid w:val="00492B14"/>
    <w:rsid w:val="004B0C80"/>
    <w:rsid w:val="004B4CE2"/>
    <w:rsid w:val="004C0894"/>
    <w:rsid w:val="004E3435"/>
    <w:rsid w:val="004E3CCC"/>
    <w:rsid w:val="005054A9"/>
    <w:rsid w:val="00513987"/>
    <w:rsid w:val="0052196A"/>
    <w:rsid w:val="00525364"/>
    <w:rsid w:val="00535157"/>
    <w:rsid w:val="00542E6A"/>
    <w:rsid w:val="00551E7E"/>
    <w:rsid w:val="00597714"/>
    <w:rsid w:val="005A0D56"/>
    <w:rsid w:val="005A3715"/>
    <w:rsid w:val="005D0EA3"/>
    <w:rsid w:val="005D5ECB"/>
    <w:rsid w:val="005E4AF8"/>
    <w:rsid w:val="005E5644"/>
    <w:rsid w:val="00617BEF"/>
    <w:rsid w:val="006207F9"/>
    <w:rsid w:val="00622E5C"/>
    <w:rsid w:val="006452D7"/>
    <w:rsid w:val="00650209"/>
    <w:rsid w:val="00653D4F"/>
    <w:rsid w:val="00660AED"/>
    <w:rsid w:val="00666952"/>
    <w:rsid w:val="00670BDF"/>
    <w:rsid w:val="0068030F"/>
    <w:rsid w:val="006942E5"/>
    <w:rsid w:val="0069499A"/>
    <w:rsid w:val="006B2EBB"/>
    <w:rsid w:val="006B3796"/>
    <w:rsid w:val="006B55CE"/>
    <w:rsid w:val="006C0607"/>
    <w:rsid w:val="006D407B"/>
    <w:rsid w:val="006E26C3"/>
    <w:rsid w:val="006F0536"/>
    <w:rsid w:val="00710030"/>
    <w:rsid w:val="00710F9A"/>
    <w:rsid w:val="0071589D"/>
    <w:rsid w:val="0073741E"/>
    <w:rsid w:val="007412AC"/>
    <w:rsid w:val="007538A7"/>
    <w:rsid w:val="007665EE"/>
    <w:rsid w:val="00766E01"/>
    <w:rsid w:val="00781BB7"/>
    <w:rsid w:val="007822DB"/>
    <w:rsid w:val="007846CC"/>
    <w:rsid w:val="00797300"/>
    <w:rsid w:val="007F0348"/>
    <w:rsid w:val="00813301"/>
    <w:rsid w:val="00814964"/>
    <w:rsid w:val="0081511F"/>
    <w:rsid w:val="00823230"/>
    <w:rsid w:val="00826B41"/>
    <w:rsid w:val="00830580"/>
    <w:rsid w:val="00834490"/>
    <w:rsid w:val="00843581"/>
    <w:rsid w:val="0084411A"/>
    <w:rsid w:val="00850DB5"/>
    <w:rsid w:val="0089549A"/>
    <w:rsid w:val="008D74B4"/>
    <w:rsid w:val="008E3C63"/>
    <w:rsid w:val="00901AEC"/>
    <w:rsid w:val="00912725"/>
    <w:rsid w:val="00921D48"/>
    <w:rsid w:val="009277BF"/>
    <w:rsid w:val="00952B8F"/>
    <w:rsid w:val="00962F6C"/>
    <w:rsid w:val="00967B2E"/>
    <w:rsid w:val="00996049"/>
    <w:rsid w:val="009C083C"/>
    <w:rsid w:val="009F2ED6"/>
    <w:rsid w:val="00A00860"/>
    <w:rsid w:val="00A04224"/>
    <w:rsid w:val="00A12B2F"/>
    <w:rsid w:val="00A16D0C"/>
    <w:rsid w:val="00A3651E"/>
    <w:rsid w:val="00A44A33"/>
    <w:rsid w:val="00A55A45"/>
    <w:rsid w:val="00A64D4B"/>
    <w:rsid w:val="00A66B3E"/>
    <w:rsid w:val="00AB485C"/>
    <w:rsid w:val="00AC2CA0"/>
    <w:rsid w:val="00AC7EA8"/>
    <w:rsid w:val="00AE140E"/>
    <w:rsid w:val="00AF65F7"/>
    <w:rsid w:val="00AF6825"/>
    <w:rsid w:val="00B10AD1"/>
    <w:rsid w:val="00B1178A"/>
    <w:rsid w:val="00B27684"/>
    <w:rsid w:val="00B432BD"/>
    <w:rsid w:val="00B4441E"/>
    <w:rsid w:val="00B44463"/>
    <w:rsid w:val="00B4649E"/>
    <w:rsid w:val="00B47FEC"/>
    <w:rsid w:val="00B52924"/>
    <w:rsid w:val="00B674B2"/>
    <w:rsid w:val="00B7309C"/>
    <w:rsid w:val="00B8054F"/>
    <w:rsid w:val="00B852DF"/>
    <w:rsid w:val="00BB41A2"/>
    <w:rsid w:val="00BB53DF"/>
    <w:rsid w:val="00BB582F"/>
    <w:rsid w:val="00BB5E38"/>
    <w:rsid w:val="00BE29A9"/>
    <w:rsid w:val="00BF39CA"/>
    <w:rsid w:val="00BF416A"/>
    <w:rsid w:val="00C02D21"/>
    <w:rsid w:val="00C07698"/>
    <w:rsid w:val="00C14403"/>
    <w:rsid w:val="00C15494"/>
    <w:rsid w:val="00C166D7"/>
    <w:rsid w:val="00C21EA9"/>
    <w:rsid w:val="00C46186"/>
    <w:rsid w:val="00C4693B"/>
    <w:rsid w:val="00C54D5A"/>
    <w:rsid w:val="00C54EFE"/>
    <w:rsid w:val="00CA1AF4"/>
    <w:rsid w:val="00CE11C7"/>
    <w:rsid w:val="00D25593"/>
    <w:rsid w:val="00D27DE0"/>
    <w:rsid w:val="00D928ED"/>
    <w:rsid w:val="00DB1567"/>
    <w:rsid w:val="00DC5947"/>
    <w:rsid w:val="00DC7E78"/>
    <w:rsid w:val="00DD4C03"/>
    <w:rsid w:val="00DD5B49"/>
    <w:rsid w:val="00DD6108"/>
    <w:rsid w:val="00DE5CB9"/>
    <w:rsid w:val="00DF2A7B"/>
    <w:rsid w:val="00DF42D5"/>
    <w:rsid w:val="00E0733E"/>
    <w:rsid w:val="00E1556A"/>
    <w:rsid w:val="00E30565"/>
    <w:rsid w:val="00E54487"/>
    <w:rsid w:val="00E76129"/>
    <w:rsid w:val="00EB36D3"/>
    <w:rsid w:val="00ED40FF"/>
    <w:rsid w:val="00EE4186"/>
    <w:rsid w:val="00EE51D5"/>
    <w:rsid w:val="00EF7648"/>
    <w:rsid w:val="00F031C6"/>
    <w:rsid w:val="00F10D79"/>
    <w:rsid w:val="00F13B64"/>
    <w:rsid w:val="00F27688"/>
    <w:rsid w:val="00F355D1"/>
    <w:rsid w:val="00F375BF"/>
    <w:rsid w:val="00F40E97"/>
    <w:rsid w:val="00F5600F"/>
    <w:rsid w:val="00F57585"/>
    <w:rsid w:val="00F66B35"/>
    <w:rsid w:val="00F7416D"/>
    <w:rsid w:val="00F76189"/>
    <w:rsid w:val="00F906CE"/>
    <w:rsid w:val="00FA73BB"/>
    <w:rsid w:val="00FD26F6"/>
    <w:rsid w:val="00FE3189"/>
    <w:rsid w:val="00FF5CC1"/>
    <w:rsid w:val="01D53ED9"/>
    <w:rsid w:val="01F81327"/>
    <w:rsid w:val="02181379"/>
    <w:rsid w:val="0242450E"/>
    <w:rsid w:val="0269205D"/>
    <w:rsid w:val="028F1CAB"/>
    <w:rsid w:val="02C02610"/>
    <w:rsid w:val="031C26FF"/>
    <w:rsid w:val="03A55B96"/>
    <w:rsid w:val="03E636D1"/>
    <w:rsid w:val="058A6DB0"/>
    <w:rsid w:val="06BF05CA"/>
    <w:rsid w:val="06C63909"/>
    <w:rsid w:val="076C65BF"/>
    <w:rsid w:val="097016B6"/>
    <w:rsid w:val="0A7245E4"/>
    <w:rsid w:val="0A762672"/>
    <w:rsid w:val="0AA84B8E"/>
    <w:rsid w:val="0AA86F15"/>
    <w:rsid w:val="0AFF74CB"/>
    <w:rsid w:val="0BAC28BC"/>
    <w:rsid w:val="0C3D2E56"/>
    <w:rsid w:val="0D440758"/>
    <w:rsid w:val="0D73549F"/>
    <w:rsid w:val="0DD214FD"/>
    <w:rsid w:val="0E354DA8"/>
    <w:rsid w:val="0EA55E32"/>
    <w:rsid w:val="0F4238EF"/>
    <w:rsid w:val="0F6B1117"/>
    <w:rsid w:val="0FA748BD"/>
    <w:rsid w:val="101202ED"/>
    <w:rsid w:val="105372FC"/>
    <w:rsid w:val="1070593A"/>
    <w:rsid w:val="111475FA"/>
    <w:rsid w:val="113B6922"/>
    <w:rsid w:val="11974F03"/>
    <w:rsid w:val="11BD1733"/>
    <w:rsid w:val="120B1815"/>
    <w:rsid w:val="13241CD5"/>
    <w:rsid w:val="133416C3"/>
    <w:rsid w:val="143B094E"/>
    <w:rsid w:val="14556C63"/>
    <w:rsid w:val="145E2622"/>
    <w:rsid w:val="150652CF"/>
    <w:rsid w:val="161B5ADB"/>
    <w:rsid w:val="162F6EB7"/>
    <w:rsid w:val="163401D8"/>
    <w:rsid w:val="165D3655"/>
    <w:rsid w:val="16F03BEF"/>
    <w:rsid w:val="18124BB3"/>
    <w:rsid w:val="19133DCE"/>
    <w:rsid w:val="1A293B34"/>
    <w:rsid w:val="1A5F77EB"/>
    <w:rsid w:val="1B7E3E86"/>
    <w:rsid w:val="1BCB71EF"/>
    <w:rsid w:val="1C143B41"/>
    <w:rsid w:val="1C1764FC"/>
    <w:rsid w:val="1C59477E"/>
    <w:rsid w:val="1C6D34D3"/>
    <w:rsid w:val="1C7117ED"/>
    <w:rsid w:val="1CA500BE"/>
    <w:rsid w:val="1CE144F0"/>
    <w:rsid w:val="1E0416D4"/>
    <w:rsid w:val="1ED47EF5"/>
    <w:rsid w:val="1F2563A0"/>
    <w:rsid w:val="1FD343F2"/>
    <w:rsid w:val="203239BC"/>
    <w:rsid w:val="20893A9B"/>
    <w:rsid w:val="20DD14B1"/>
    <w:rsid w:val="20E733A4"/>
    <w:rsid w:val="21452D04"/>
    <w:rsid w:val="2219621C"/>
    <w:rsid w:val="2249500F"/>
    <w:rsid w:val="240331FA"/>
    <w:rsid w:val="24AD63D8"/>
    <w:rsid w:val="257B2253"/>
    <w:rsid w:val="25B6378F"/>
    <w:rsid w:val="25CC267F"/>
    <w:rsid w:val="26496BF8"/>
    <w:rsid w:val="26AD7CBE"/>
    <w:rsid w:val="27EF7426"/>
    <w:rsid w:val="290A5AE6"/>
    <w:rsid w:val="29473526"/>
    <w:rsid w:val="29573555"/>
    <w:rsid w:val="2A10038C"/>
    <w:rsid w:val="2A1A1682"/>
    <w:rsid w:val="2A201E4D"/>
    <w:rsid w:val="2B3F305F"/>
    <w:rsid w:val="2BAD7AED"/>
    <w:rsid w:val="2C023221"/>
    <w:rsid w:val="2C202D18"/>
    <w:rsid w:val="2CEF4B38"/>
    <w:rsid w:val="2D992FB2"/>
    <w:rsid w:val="2E70635B"/>
    <w:rsid w:val="2E9D4B56"/>
    <w:rsid w:val="2EC57565"/>
    <w:rsid w:val="2ED76576"/>
    <w:rsid w:val="2F641D18"/>
    <w:rsid w:val="31086098"/>
    <w:rsid w:val="31D84986"/>
    <w:rsid w:val="329E782E"/>
    <w:rsid w:val="32A327C5"/>
    <w:rsid w:val="330E3F79"/>
    <w:rsid w:val="332070DF"/>
    <w:rsid w:val="333A5312"/>
    <w:rsid w:val="344447C2"/>
    <w:rsid w:val="344A74DF"/>
    <w:rsid w:val="346568F8"/>
    <w:rsid w:val="35A7779F"/>
    <w:rsid w:val="360B0B13"/>
    <w:rsid w:val="36523422"/>
    <w:rsid w:val="36BF1E39"/>
    <w:rsid w:val="36FB0899"/>
    <w:rsid w:val="37133A94"/>
    <w:rsid w:val="37C71081"/>
    <w:rsid w:val="37C77221"/>
    <w:rsid w:val="38C14E0B"/>
    <w:rsid w:val="38EC4B1F"/>
    <w:rsid w:val="393536A9"/>
    <w:rsid w:val="39B175FA"/>
    <w:rsid w:val="39E270DB"/>
    <w:rsid w:val="3A201A8E"/>
    <w:rsid w:val="3A2D20E6"/>
    <w:rsid w:val="3A44648A"/>
    <w:rsid w:val="3AB5273C"/>
    <w:rsid w:val="3B0F659C"/>
    <w:rsid w:val="3B2940BC"/>
    <w:rsid w:val="3BBD1A63"/>
    <w:rsid w:val="3C98352C"/>
    <w:rsid w:val="3CC1180E"/>
    <w:rsid w:val="3D010D73"/>
    <w:rsid w:val="3D3C500B"/>
    <w:rsid w:val="3D423D67"/>
    <w:rsid w:val="3D5A62AD"/>
    <w:rsid w:val="3D6D05FD"/>
    <w:rsid w:val="3E1D75F1"/>
    <w:rsid w:val="3E7E150C"/>
    <w:rsid w:val="3EDB18D3"/>
    <w:rsid w:val="3F006021"/>
    <w:rsid w:val="3F3B4099"/>
    <w:rsid w:val="3F522C34"/>
    <w:rsid w:val="3FE76421"/>
    <w:rsid w:val="409F33AB"/>
    <w:rsid w:val="40C359D0"/>
    <w:rsid w:val="40E41AA5"/>
    <w:rsid w:val="41B76C3B"/>
    <w:rsid w:val="42387255"/>
    <w:rsid w:val="43111F47"/>
    <w:rsid w:val="43521AB6"/>
    <w:rsid w:val="437D3652"/>
    <w:rsid w:val="439E4DBC"/>
    <w:rsid w:val="43D53913"/>
    <w:rsid w:val="443172F5"/>
    <w:rsid w:val="448125AF"/>
    <w:rsid w:val="454D5B2F"/>
    <w:rsid w:val="46B52E09"/>
    <w:rsid w:val="46B825BD"/>
    <w:rsid w:val="46D96E0E"/>
    <w:rsid w:val="46E449D9"/>
    <w:rsid w:val="47030F61"/>
    <w:rsid w:val="47EF711A"/>
    <w:rsid w:val="47FB58C4"/>
    <w:rsid w:val="484C021B"/>
    <w:rsid w:val="491C290C"/>
    <w:rsid w:val="49D51C82"/>
    <w:rsid w:val="4A491E49"/>
    <w:rsid w:val="4AAE3EA7"/>
    <w:rsid w:val="4C4C1D7A"/>
    <w:rsid w:val="4C55535A"/>
    <w:rsid w:val="4CAB7C3B"/>
    <w:rsid w:val="4D605767"/>
    <w:rsid w:val="4DB3048E"/>
    <w:rsid w:val="4EE81071"/>
    <w:rsid w:val="4EFB367E"/>
    <w:rsid w:val="4EFD60E9"/>
    <w:rsid w:val="4F165711"/>
    <w:rsid w:val="4F9A1EF7"/>
    <w:rsid w:val="50B42B81"/>
    <w:rsid w:val="512316A6"/>
    <w:rsid w:val="517E5F9C"/>
    <w:rsid w:val="52715EA5"/>
    <w:rsid w:val="53147856"/>
    <w:rsid w:val="53997070"/>
    <w:rsid w:val="53F27EA5"/>
    <w:rsid w:val="541D0DF1"/>
    <w:rsid w:val="5423717C"/>
    <w:rsid w:val="54280CF3"/>
    <w:rsid w:val="54286656"/>
    <w:rsid w:val="546E7755"/>
    <w:rsid w:val="550C51FB"/>
    <w:rsid w:val="55146444"/>
    <w:rsid w:val="558A575B"/>
    <w:rsid w:val="56714DB4"/>
    <w:rsid w:val="56A72749"/>
    <w:rsid w:val="572923EA"/>
    <w:rsid w:val="57CA36D2"/>
    <w:rsid w:val="5805350B"/>
    <w:rsid w:val="58136B9B"/>
    <w:rsid w:val="585902AE"/>
    <w:rsid w:val="593E7833"/>
    <w:rsid w:val="59450190"/>
    <w:rsid w:val="59C5570A"/>
    <w:rsid w:val="59CC5606"/>
    <w:rsid w:val="5A0A1421"/>
    <w:rsid w:val="5A190056"/>
    <w:rsid w:val="5A1D7FDA"/>
    <w:rsid w:val="5A720E53"/>
    <w:rsid w:val="5B561D62"/>
    <w:rsid w:val="5C2D297F"/>
    <w:rsid w:val="5CB871E6"/>
    <w:rsid w:val="5DFF415F"/>
    <w:rsid w:val="5E401B6C"/>
    <w:rsid w:val="60253464"/>
    <w:rsid w:val="60362EDE"/>
    <w:rsid w:val="60C26468"/>
    <w:rsid w:val="60EB10E7"/>
    <w:rsid w:val="6140040B"/>
    <w:rsid w:val="61A124AC"/>
    <w:rsid w:val="625205D5"/>
    <w:rsid w:val="62DB4CFB"/>
    <w:rsid w:val="62F15982"/>
    <w:rsid w:val="637676F8"/>
    <w:rsid w:val="638A4A74"/>
    <w:rsid w:val="63C522F2"/>
    <w:rsid w:val="64EF64D7"/>
    <w:rsid w:val="66A84D83"/>
    <w:rsid w:val="670D3F2D"/>
    <w:rsid w:val="67B30E98"/>
    <w:rsid w:val="67DC45A0"/>
    <w:rsid w:val="67F0026F"/>
    <w:rsid w:val="695A283B"/>
    <w:rsid w:val="6A614429"/>
    <w:rsid w:val="6A8D2C7C"/>
    <w:rsid w:val="6BBA52B5"/>
    <w:rsid w:val="6C7F6333"/>
    <w:rsid w:val="6C893744"/>
    <w:rsid w:val="6CC9679F"/>
    <w:rsid w:val="6CF15023"/>
    <w:rsid w:val="6D8B1BE3"/>
    <w:rsid w:val="6D9C7839"/>
    <w:rsid w:val="6DDD7523"/>
    <w:rsid w:val="6ECB781D"/>
    <w:rsid w:val="70E372B5"/>
    <w:rsid w:val="710E18B2"/>
    <w:rsid w:val="71BE400F"/>
    <w:rsid w:val="71F247DF"/>
    <w:rsid w:val="7272174C"/>
    <w:rsid w:val="72A1551C"/>
    <w:rsid w:val="72C46429"/>
    <w:rsid w:val="730F34C4"/>
    <w:rsid w:val="738116D8"/>
    <w:rsid w:val="7472321B"/>
    <w:rsid w:val="7493107B"/>
    <w:rsid w:val="74EA1DA8"/>
    <w:rsid w:val="75356F14"/>
    <w:rsid w:val="75C74D9F"/>
    <w:rsid w:val="76151DD5"/>
    <w:rsid w:val="76382B34"/>
    <w:rsid w:val="763D3D8D"/>
    <w:rsid w:val="76563379"/>
    <w:rsid w:val="76EF1EFA"/>
    <w:rsid w:val="77973630"/>
    <w:rsid w:val="77C8429D"/>
    <w:rsid w:val="78210EFC"/>
    <w:rsid w:val="78F97DC9"/>
    <w:rsid w:val="7954159C"/>
    <w:rsid w:val="79AF1F24"/>
    <w:rsid w:val="7B7207CB"/>
    <w:rsid w:val="7B9D5B69"/>
    <w:rsid w:val="7BDA033C"/>
    <w:rsid w:val="7C581C47"/>
    <w:rsid w:val="7C9150C7"/>
    <w:rsid w:val="7D992A6B"/>
    <w:rsid w:val="7DDC5357"/>
    <w:rsid w:val="7E0211CF"/>
    <w:rsid w:val="7E351B1F"/>
    <w:rsid w:val="7EC33DA5"/>
    <w:rsid w:val="7F367B95"/>
    <w:rsid w:val="7FA362F6"/>
    <w:rsid w:val="7FB84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unhideWhenUsed/>
    <w:qFormat/>
    <w:uiPriority w:val="0"/>
    <w:pPr>
      <w:keepNext/>
      <w:keepLines/>
      <w:spacing w:before="260" w:after="260" w:line="413" w:lineRule="auto"/>
      <w:outlineLvl w:val="1"/>
    </w:pPr>
    <w:rPr>
      <w:rFonts w:ascii="Arial" w:hAnsi="Arial" w:eastAsia="黑体"/>
      <w:b/>
      <w:sz w:val="32"/>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55"/>
    <w:semiHidden/>
    <w:unhideWhenUsed/>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ascii="Calibri" w:hAnsi="Calibri" w:eastAsia="宋体" w:cs="Calibri"/>
      <w:kern w:val="0"/>
      <w:sz w:val="24"/>
      <w:szCs w:val="24"/>
    </w:rPr>
  </w:style>
  <w:style w:type="character" w:styleId="9">
    <w:name w:val="page number"/>
    <w:basedOn w:val="8"/>
    <w:qFormat/>
    <w:uiPriority w:val="0"/>
  </w:style>
  <w:style w:type="character" w:styleId="10">
    <w:name w:val="FollowedHyperlink"/>
    <w:basedOn w:val="8"/>
    <w:unhideWhenUsed/>
    <w:qFormat/>
    <w:uiPriority w:val="99"/>
    <w:rPr>
      <w:color w:val="800080"/>
      <w:u w:val="single"/>
    </w:rPr>
  </w:style>
  <w:style w:type="character" w:styleId="11">
    <w:name w:val="Hyperlink"/>
    <w:basedOn w:val="8"/>
    <w:qFormat/>
    <w:uiPriority w:val="99"/>
    <w:rPr>
      <w:color w:val="auto"/>
      <w:u w:val="none"/>
    </w:rPr>
  </w:style>
  <w:style w:type="character" w:customStyle="1" w:styleId="12">
    <w:name w:val="标题 2 Char"/>
    <w:basedOn w:val="8"/>
    <w:link w:val="2"/>
    <w:qFormat/>
    <w:uiPriority w:val="0"/>
    <w:rPr>
      <w:rFonts w:ascii="Arial" w:hAnsi="Arial" w:eastAsia="黑体" w:cstheme="minorBidi"/>
      <w:b/>
      <w:kern w:val="2"/>
      <w:sz w:val="32"/>
      <w:szCs w:val="24"/>
    </w:rPr>
  </w:style>
  <w:style w:type="character" w:customStyle="1" w:styleId="13">
    <w:name w:val="页脚 Char"/>
    <w:basedOn w:val="8"/>
    <w:link w:val="4"/>
    <w:qFormat/>
    <w:uiPriority w:val="99"/>
    <w:rPr>
      <w:rFonts w:asciiTheme="minorHAnsi" w:hAnsiTheme="minorHAnsi" w:eastAsiaTheme="minorEastAsia" w:cstheme="minorBidi"/>
      <w:kern w:val="2"/>
      <w:sz w:val="18"/>
      <w:szCs w:val="18"/>
    </w:rPr>
  </w:style>
  <w:style w:type="character" w:customStyle="1" w:styleId="14">
    <w:name w:val="页眉 Char"/>
    <w:basedOn w:val="8"/>
    <w:link w:val="5"/>
    <w:qFormat/>
    <w:uiPriority w:val="99"/>
    <w:rPr>
      <w:rFonts w:asciiTheme="minorHAnsi" w:hAnsiTheme="minorHAnsi" w:eastAsiaTheme="minorEastAsia" w:cstheme="minorBidi"/>
      <w:kern w:val="2"/>
      <w:sz w:val="18"/>
      <w:szCs w:val="18"/>
    </w:rPr>
  </w:style>
  <w:style w:type="paragraph" w:customStyle="1" w:styleId="15">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6">
    <w:name w:val="font01"/>
    <w:basedOn w:val="8"/>
    <w:qFormat/>
    <w:uiPriority w:val="0"/>
    <w:rPr>
      <w:rFonts w:hint="eastAsia" w:ascii="宋体" w:hAnsi="宋体" w:eastAsia="宋体" w:cs="宋体"/>
      <w:color w:val="000000"/>
      <w:sz w:val="20"/>
      <w:szCs w:val="20"/>
      <w:u w:val="none"/>
    </w:rPr>
  </w:style>
  <w:style w:type="paragraph" w:customStyle="1" w:styleId="1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22">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3">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2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5">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styleId="26">
    <w:name w:val="List Paragraph"/>
    <w:basedOn w:val="1"/>
    <w:unhideWhenUsed/>
    <w:qFormat/>
    <w:uiPriority w:val="99"/>
    <w:pPr>
      <w:ind w:firstLine="420" w:firstLineChars="200"/>
    </w:pPr>
    <w:rPr>
      <w:szCs w:val="24"/>
    </w:rPr>
  </w:style>
  <w:style w:type="paragraph" w:customStyle="1" w:styleId="27">
    <w:name w:val="font6"/>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28">
    <w:name w:val="font7"/>
    <w:basedOn w:val="1"/>
    <w:qFormat/>
    <w:uiPriority w:val="0"/>
    <w:pPr>
      <w:widowControl/>
      <w:spacing w:before="100" w:beforeAutospacing="1" w:after="100" w:afterAutospacing="1"/>
      <w:jc w:val="left"/>
    </w:pPr>
    <w:rPr>
      <w:rFonts w:ascii="宋体" w:hAnsi="宋体" w:eastAsia="宋体" w:cs="宋体"/>
      <w:b/>
      <w:bCs/>
      <w:kern w:val="0"/>
      <w:sz w:val="32"/>
      <w:szCs w:val="32"/>
    </w:rPr>
  </w:style>
  <w:style w:type="paragraph" w:customStyle="1" w:styleId="29">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0">
    <w:name w:val="font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3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32"/>
      <w:szCs w:val="32"/>
    </w:rPr>
  </w:style>
  <w:style w:type="paragraph" w:customStyle="1" w:styleId="3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9">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0">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4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32"/>
      <w:szCs w:val="32"/>
    </w:rPr>
  </w:style>
  <w:style w:type="character" w:customStyle="1" w:styleId="42">
    <w:name w:val="font61"/>
    <w:basedOn w:val="8"/>
    <w:qFormat/>
    <w:uiPriority w:val="0"/>
    <w:rPr>
      <w:rFonts w:hint="eastAsia" w:ascii="宋体" w:hAnsi="宋体" w:eastAsia="宋体" w:cs="宋体"/>
      <w:color w:val="000000"/>
      <w:sz w:val="28"/>
      <w:szCs w:val="28"/>
      <w:u w:val="none"/>
    </w:rPr>
  </w:style>
  <w:style w:type="character" w:customStyle="1" w:styleId="43">
    <w:name w:val="font81"/>
    <w:basedOn w:val="8"/>
    <w:qFormat/>
    <w:uiPriority w:val="0"/>
    <w:rPr>
      <w:rFonts w:hint="eastAsia" w:ascii="宋体" w:hAnsi="宋体" w:eastAsia="宋体" w:cs="宋体"/>
      <w:color w:val="000000"/>
      <w:sz w:val="32"/>
      <w:szCs w:val="32"/>
      <w:u w:val="none"/>
    </w:rPr>
  </w:style>
  <w:style w:type="character" w:customStyle="1" w:styleId="44">
    <w:name w:val="font31"/>
    <w:basedOn w:val="8"/>
    <w:qFormat/>
    <w:uiPriority w:val="0"/>
    <w:rPr>
      <w:rFonts w:hint="eastAsia" w:ascii="宋体" w:hAnsi="宋体" w:eastAsia="宋体" w:cs="宋体"/>
      <w:color w:val="000000"/>
      <w:sz w:val="24"/>
      <w:szCs w:val="24"/>
      <w:u w:val="none"/>
    </w:rPr>
  </w:style>
  <w:style w:type="character" w:customStyle="1" w:styleId="45">
    <w:name w:val="font71"/>
    <w:basedOn w:val="8"/>
    <w:qFormat/>
    <w:uiPriority w:val="0"/>
    <w:rPr>
      <w:rFonts w:hint="eastAsia" w:ascii="宋体" w:hAnsi="宋体" w:eastAsia="宋体" w:cs="宋体"/>
      <w:b/>
      <w:color w:val="000000"/>
      <w:sz w:val="28"/>
      <w:szCs w:val="28"/>
      <w:u w:val="none"/>
    </w:rPr>
  </w:style>
  <w:style w:type="character" w:customStyle="1" w:styleId="46">
    <w:name w:val="font41"/>
    <w:basedOn w:val="8"/>
    <w:qFormat/>
    <w:uiPriority w:val="0"/>
    <w:rPr>
      <w:rFonts w:hint="eastAsia" w:ascii="宋体" w:hAnsi="宋体" w:eastAsia="宋体" w:cs="宋体"/>
      <w:b/>
      <w:color w:val="000000"/>
      <w:sz w:val="20"/>
      <w:szCs w:val="20"/>
      <w:u w:val="none"/>
    </w:rPr>
  </w:style>
  <w:style w:type="character" w:customStyle="1" w:styleId="47">
    <w:name w:val="font121"/>
    <w:basedOn w:val="8"/>
    <w:qFormat/>
    <w:uiPriority w:val="0"/>
    <w:rPr>
      <w:rFonts w:ascii="仿宋" w:hAnsi="仿宋" w:eastAsia="仿宋" w:cs="仿宋"/>
      <w:b/>
      <w:color w:val="000000"/>
      <w:sz w:val="20"/>
      <w:szCs w:val="20"/>
      <w:u w:val="none"/>
    </w:rPr>
  </w:style>
  <w:style w:type="character" w:customStyle="1" w:styleId="48">
    <w:name w:val="font51"/>
    <w:basedOn w:val="8"/>
    <w:qFormat/>
    <w:uiPriority w:val="0"/>
    <w:rPr>
      <w:rFonts w:hint="eastAsia" w:ascii="宋体" w:hAnsi="宋体" w:eastAsia="宋体" w:cs="宋体"/>
      <w:color w:val="000000"/>
      <w:sz w:val="20"/>
      <w:szCs w:val="20"/>
      <w:u w:val="none"/>
    </w:rPr>
  </w:style>
  <w:style w:type="character" w:customStyle="1" w:styleId="49">
    <w:name w:val="font101"/>
    <w:basedOn w:val="8"/>
    <w:qFormat/>
    <w:uiPriority w:val="0"/>
    <w:rPr>
      <w:rFonts w:hint="default" w:ascii="Times New Roman" w:hAnsi="Times New Roman" w:cs="Times New Roman"/>
      <w:color w:val="000000"/>
      <w:sz w:val="20"/>
      <w:szCs w:val="20"/>
      <w:u w:val="none"/>
    </w:rPr>
  </w:style>
  <w:style w:type="character" w:customStyle="1" w:styleId="50">
    <w:name w:val="font21"/>
    <w:basedOn w:val="8"/>
    <w:qFormat/>
    <w:uiPriority w:val="0"/>
    <w:rPr>
      <w:rFonts w:hint="eastAsia" w:ascii="宋体" w:hAnsi="宋体" w:eastAsia="宋体" w:cs="宋体"/>
      <w:b/>
      <w:color w:val="000000"/>
      <w:sz w:val="32"/>
      <w:szCs w:val="32"/>
      <w:u w:val="none"/>
    </w:rPr>
  </w:style>
  <w:style w:type="character" w:customStyle="1" w:styleId="51">
    <w:name w:val="font111"/>
    <w:basedOn w:val="8"/>
    <w:qFormat/>
    <w:uiPriority w:val="0"/>
    <w:rPr>
      <w:rFonts w:hint="eastAsia" w:ascii="宋体" w:hAnsi="宋体" w:eastAsia="宋体" w:cs="宋体"/>
      <w:color w:val="000000"/>
      <w:sz w:val="32"/>
      <w:szCs w:val="32"/>
      <w:u w:val="none"/>
    </w:rPr>
  </w:style>
  <w:style w:type="character" w:customStyle="1" w:styleId="52">
    <w:name w:val="font91"/>
    <w:basedOn w:val="8"/>
    <w:qFormat/>
    <w:uiPriority w:val="0"/>
    <w:rPr>
      <w:rFonts w:hint="eastAsia" w:ascii="宋体" w:hAnsi="宋体" w:eastAsia="宋体" w:cs="宋体"/>
      <w:color w:val="000000"/>
      <w:sz w:val="20"/>
      <w:szCs w:val="20"/>
      <w:u w:val="none"/>
      <w:vertAlign w:val="superscript"/>
    </w:rPr>
  </w:style>
  <w:style w:type="character" w:customStyle="1" w:styleId="53">
    <w:name w:val="font12"/>
    <w:basedOn w:val="8"/>
    <w:qFormat/>
    <w:uiPriority w:val="0"/>
    <w:rPr>
      <w:rFonts w:hint="eastAsia" w:ascii="宋体" w:hAnsi="宋体" w:eastAsia="宋体" w:cs="宋体"/>
      <w:color w:val="000000"/>
      <w:sz w:val="20"/>
      <w:szCs w:val="20"/>
      <w:u w:val="none"/>
    </w:rPr>
  </w:style>
  <w:style w:type="character" w:customStyle="1" w:styleId="54">
    <w:name w:val="font112"/>
    <w:basedOn w:val="8"/>
    <w:qFormat/>
    <w:uiPriority w:val="0"/>
    <w:rPr>
      <w:rFonts w:hint="eastAsia" w:ascii="宋体" w:hAnsi="宋体" w:eastAsia="宋体" w:cs="宋体"/>
      <w:color w:val="000000"/>
      <w:sz w:val="32"/>
      <w:szCs w:val="32"/>
      <w:u w:val="none"/>
    </w:rPr>
  </w:style>
  <w:style w:type="character" w:customStyle="1" w:styleId="55">
    <w:name w:val="批注框文本 Char"/>
    <w:basedOn w:val="8"/>
    <w:link w:val="3"/>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0</Words>
  <Characters>0</Characters>
  <Lines>43</Lines>
  <Paragraphs>12</Paragraphs>
  <TotalTime>8</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2018-10-29T08:47:00Z</dcterms:created>
  <dc:creator>Administrator</dc:creator>
  <cp:lastModifiedBy>沙瑾瑾</cp:lastModifiedBy>
  <cp:lastPrinted>2019-09-20T03:41:00Z</cp:lastPrinted>
  <dcterms:modified xsi:type="dcterms:W3CDTF">2024-11-15T07:41:10Z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295BF944DE574C6C991A165F3948E6F7_13</vt:lpwstr>
  </property>
</Properties>
</file>