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-403225</wp:posOffset>
                </wp:positionV>
                <wp:extent cx="1046480" cy="4705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75pt;margin-top:-31.75pt;height:37.05pt;width:82.4pt;z-index:251658240;mso-width-relative:page;mso-height-relative:page;" filled="f" stroked="f" coordsize="21600,21600" o:gfxdata="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aPrkF2QAAAAkBAAAPAAAAAAAAAAEAIAAAACIAAABkcnMv&#10;ZG93bnJldi54bWxQSwECFAAUAAAACACHTuJAIWVBzj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 w:val="0"/>
                          <w:bCs w:val="0"/>
                          <w:color w:val="auto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auto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洛龙区查处河南科帕蓝环保科技有限公司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拖欠劳动报酬案</w:t>
      </w:r>
    </w:p>
    <w:p>
      <w:pPr>
        <w:overflowPunct w:val="0"/>
        <w:spacing w:line="520" w:lineRule="exact"/>
        <w:jc w:val="center"/>
        <w:rPr>
          <w:rFonts w:hint="eastAsia" w:ascii="黑体" w:hAnsi="黑体" w:eastAsia="黑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违法主体全称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：河南科帕蓝环保科技有限公司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统一社会信用代码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：91410307062659302E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登记住所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洛龙区太康东路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369号恒生科技园3号1132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法定代表人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王兆斌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主要违法事实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8月24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8月31日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洛阳市洛龙</w:t>
      </w:r>
      <w:r>
        <w:rPr>
          <w:rFonts w:ascii="仿宋" w:hAnsi="仿宋" w:eastAsia="仿宋" w:cs="宋体"/>
          <w:kern w:val="0"/>
          <w:sz w:val="32"/>
          <w:szCs w:val="32"/>
        </w:rPr>
        <w:t>区人力资源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社会保障局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先后</w:t>
      </w:r>
      <w:r>
        <w:rPr>
          <w:rFonts w:ascii="仿宋" w:hAnsi="仿宋" w:eastAsia="仿宋" w:cs="宋体"/>
          <w:kern w:val="0"/>
          <w:sz w:val="32"/>
          <w:szCs w:val="32"/>
        </w:rPr>
        <w:t>接到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名劳动者</w:t>
      </w:r>
      <w:r>
        <w:rPr>
          <w:rFonts w:ascii="仿宋" w:hAnsi="仿宋" w:eastAsia="仿宋" w:cs="宋体"/>
          <w:kern w:val="0"/>
          <w:sz w:val="32"/>
          <w:szCs w:val="32"/>
        </w:rPr>
        <w:t>反映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河南科帕蓝环保科技有限公司</w:t>
      </w:r>
      <w:r>
        <w:rPr>
          <w:rFonts w:ascii="仿宋" w:hAnsi="仿宋" w:eastAsia="仿宋" w:cs="宋体"/>
          <w:kern w:val="0"/>
          <w:sz w:val="32"/>
          <w:szCs w:val="32"/>
        </w:rPr>
        <w:t>存在拖欠劳动者劳动报酬问题。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依据投诉人提供的工资表、投诉材料等证据，拖欠工资证据确凿、情况属实。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 w:bidi="ar"/>
        </w:rPr>
        <w:t>河南科帕蓝环保科技有限公司</w:t>
      </w:r>
      <w:r>
        <w:rPr>
          <w:rFonts w:ascii="仿宋" w:hAnsi="仿宋" w:eastAsia="仿宋" w:cs="宋体"/>
          <w:kern w:val="0"/>
          <w:sz w:val="32"/>
          <w:szCs w:val="32"/>
        </w:rPr>
        <w:t>拖欠</w:t>
      </w:r>
      <w:r>
        <w:rPr>
          <w:rFonts w:hint="eastAsia" w:ascii="仿宋" w:hAnsi="仿宋" w:eastAsia="仿宋" w:cs="宋体"/>
          <w:kern w:val="0"/>
          <w:sz w:val="32"/>
          <w:szCs w:val="32"/>
        </w:rPr>
        <w:t>6</w:t>
      </w:r>
      <w:r>
        <w:rPr>
          <w:rFonts w:ascii="仿宋" w:hAnsi="仿宋" w:eastAsia="仿宋" w:cs="宋体"/>
          <w:kern w:val="0"/>
          <w:sz w:val="32"/>
          <w:szCs w:val="32"/>
        </w:rPr>
        <w:t>名劳动者20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kern w:val="0"/>
          <w:sz w:val="32"/>
          <w:szCs w:val="32"/>
        </w:rPr>
        <w:t>月至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kern w:val="0"/>
          <w:sz w:val="32"/>
          <w:szCs w:val="32"/>
        </w:rPr>
        <w:t>月劳动报酬共计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5.52万</w:t>
      </w:r>
      <w:r>
        <w:rPr>
          <w:rFonts w:ascii="仿宋" w:hAnsi="仿宋" w:eastAsia="仿宋" w:cs="宋体"/>
          <w:kern w:val="0"/>
          <w:sz w:val="32"/>
          <w:szCs w:val="32"/>
        </w:rPr>
        <w:t>元。</w:t>
      </w:r>
      <w:r>
        <w:rPr>
          <w:rFonts w:hint="eastAsia" w:ascii="仿宋" w:hAnsi="仿宋" w:eastAsia="仿宋" w:cs="宋体"/>
          <w:kern w:val="0"/>
          <w:sz w:val="32"/>
          <w:szCs w:val="32"/>
        </w:rPr>
        <w:t>2020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4日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洛阳市洛龙</w:t>
      </w:r>
      <w:r>
        <w:rPr>
          <w:rFonts w:ascii="仿宋" w:hAnsi="仿宋" w:eastAsia="仿宋" w:cs="宋体"/>
          <w:kern w:val="0"/>
          <w:sz w:val="32"/>
          <w:szCs w:val="32"/>
        </w:rPr>
        <w:t>区人力资源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社会保障局依法对该公司作出《劳动保障监察限期整改指令书》，该公司逾期未整改。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相关处理情况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2020年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ascii="仿宋" w:hAnsi="仿宋" w:eastAsia="仿宋" w:cs="宋体"/>
          <w:kern w:val="0"/>
          <w:sz w:val="32"/>
          <w:szCs w:val="32"/>
        </w:rPr>
        <w:t>日，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洛阳市洛龙</w:t>
      </w:r>
      <w:r>
        <w:rPr>
          <w:rFonts w:ascii="仿宋" w:hAnsi="仿宋" w:eastAsia="仿宋" w:cs="宋体"/>
          <w:kern w:val="0"/>
          <w:sz w:val="32"/>
          <w:szCs w:val="32"/>
        </w:rPr>
        <w:t>区人力资源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社会保障局依法对该公司作出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《劳动保障监察行政处罚决定书》处以1.4万元罚款，下达《劳动保障监察行政处理决定书》责令支付6名劳动者劳动报酬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5.52万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元及加付赔偿金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2.76万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</w:t>
      </w:r>
      <w:r>
        <w:rPr>
          <w:rFonts w:ascii="仿宋" w:hAnsi="仿宋" w:eastAsia="仿宋" w:cs="宋体"/>
          <w:kern w:val="0"/>
          <w:sz w:val="32"/>
          <w:szCs w:val="32"/>
        </w:rPr>
        <w:t>，该公司逾期未履行。</w:t>
      </w:r>
      <w:r>
        <w:rPr>
          <w:rFonts w:hint="eastAsia" w:ascii="仿宋" w:hAnsi="仿宋" w:eastAsia="仿宋" w:cs="宋体"/>
          <w:kern w:val="0"/>
          <w:sz w:val="32"/>
          <w:szCs w:val="32"/>
        </w:rPr>
        <w:t>2020年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日，洛龙</w:t>
      </w:r>
      <w:r>
        <w:rPr>
          <w:rFonts w:ascii="仿宋" w:hAnsi="仿宋" w:eastAsia="仿宋" w:cs="宋体"/>
          <w:kern w:val="0"/>
          <w:sz w:val="32"/>
          <w:szCs w:val="32"/>
        </w:rPr>
        <w:t>区人力资源</w:t>
      </w:r>
      <w:r>
        <w:rPr>
          <w:rFonts w:hint="eastAsia" w:ascii="仿宋" w:hAnsi="仿宋" w:eastAsia="仿宋" w:cs="宋体"/>
          <w:kern w:val="0"/>
          <w:sz w:val="32"/>
          <w:szCs w:val="32"/>
        </w:rPr>
        <w:t>和</w:t>
      </w:r>
      <w:r>
        <w:rPr>
          <w:rFonts w:ascii="仿宋" w:hAnsi="仿宋" w:eastAsia="仿宋" w:cs="宋体"/>
          <w:kern w:val="0"/>
          <w:sz w:val="32"/>
          <w:szCs w:val="32"/>
        </w:rPr>
        <w:t>社会保障局依法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将</w:t>
      </w:r>
      <w:r>
        <w:rPr>
          <w:rFonts w:ascii="仿宋" w:hAnsi="仿宋" w:eastAsia="仿宋" w:cs="宋体"/>
          <w:kern w:val="0"/>
          <w:sz w:val="32"/>
          <w:szCs w:val="32"/>
        </w:rPr>
        <w:t>该公司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列入拖欠农民工工资“黑名单”。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下一步，将依法申请人民法院强制执行。</w:t>
      </w: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2F76"/>
    <w:rsid w:val="1CAD0F52"/>
    <w:rsid w:val="2E3B12A1"/>
    <w:rsid w:val="2F3E2855"/>
    <w:rsid w:val="4A6D2F76"/>
    <w:rsid w:val="775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2020-12-17T00:50:00Z</dcterms:created>
  <dc:creator>忄萌小琦丶丶</dc:creator>
  <cp:lastModifiedBy>忄萌小琦丶丶</cp:lastModifiedBy>
  <cp:lastPrinted>2020-12-22T04:11:00Z</cp:lastPrinted>
  <dcterms:modified xsi:type="dcterms:W3CDTF">2020-12-23T01:04:48Z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